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 xml:space="preserve">Chapter 4: Affirming Identity, Language and Culture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943600" cy="4023360"/>
                <wp:effectExtent b="0" l="0" r="0" t="0"/>
                <wp:docPr id="2" name=""/>
                <a:graphic>
                  <a:graphicData uri="http://schemas.microsoft.com/office/word/2010/wordprocessingGroup">
                    <wpg:wgp>
                      <wpg:cNvGrpSpPr/>
                      <wpg:grpSpPr>
                        <a:xfrm>
                          <a:off x="57125" y="219075"/>
                          <a:ext cx="5943600" cy="4023360"/>
                          <a:chOff x="57125" y="219075"/>
                          <a:chExt cx="6829402" cy="4591148"/>
                        </a:xfrm>
                      </wpg:grpSpPr>
                      <wps:wsp>
                        <wps:cNvSpPr/>
                        <wps:cNvPr id="3" name="Shape 3"/>
                        <wps:spPr>
                          <a:xfrm>
                            <a:off x="1857375" y="1533525"/>
                            <a:ext cx="3228900" cy="1285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Chapter Issue: To what extent can people respond to globalizing forces that affect identity? (AKA - what can I do or am I just a pawn?)</w:t>
                              </w:r>
                            </w:p>
                          </w:txbxContent>
                        </wps:txbx>
                        <wps:bodyPr anchorCtr="0" anchor="ctr" bIns="91425" lIns="91425" rIns="91425" tIns="91425"/>
                      </wps:wsp>
                      <wps:wsp>
                        <wps:cNvSpPr/>
                        <wps:cNvPr id="4" name="Shape 4"/>
                        <wps:spPr>
                          <a:xfrm>
                            <a:off x="247650" y="219075"/>
                            <a:ext cx="2238300" cy="10479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 How do people affirma dn promote their language in a globalizing world? </w:t>
                              </w:r>
                            </w:p>
                          </w:txbxContent>
                        </wps:txbx>
                        <wps:bodyPr anchorCtr="0" anchor="ctr" bIns="91425" lIns="91425" rIns="91425" tIns="91425"/>
                      </wps:wsp>
                      <wps:wsp>
                        <wps:cNvSpPr/>
                        <wps:cNvPr id="5" name="Shape 5"/>
                        <wps:spPr>
                          <a:xfrm>
                            <a:off x="4152900" y="219075"/>
                            <a:ext cx="2238300" cy="10479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2.How do people affirm and promote their culture ina globalizing world? </w:t>
                              </w:r>
                            </w:p>
                          </w:txbxContent>
                        </wps:txbx>
                        <wps:bodyPr anchorCtr="0" anchor="ctr" bIns="91425" lIns="91425" rIns="91425" tIns="91425"/>
                      </wps:wsp>
                      <wps:wsp>
                        <wps:cNvSpPr/>
                        <wps:cNvPr id="6" name="Shape 6"/>
                        <wps:spPr>
                          <a:xfrm>
                            <a:off x="247650" y="3267075"/>
                            <a:ext cx="2238300" cy="10479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3.How do governments affirm and promote languages and cultures in a globalizing world?</w:t>
                              </w:r>
                            </w:p>
                          </w:txbxContent>
                        </wps:txbx>
                        <wps:bodyPr anchorCtr="0" anchor="ctr" bIns="91425" lIns="91425" rIns="91425" tIns="91425"/>
                      </wps:wsp>
                      <wps:wsp>
                        <wps:cNvSpPr/>
                        <wps:cNvPr id="7" name="Shape 7"/>
                        <wps:spPr>
                          <a:xfrm>
                            <a:off x="4457725" y="3248175"/>
                            <a:ext cx="2238300" cy="10479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4.How do international organization affirm and promote languages and cutlures ina globalizing world? </w:t>
                              </w:r>
                            </w:p>
                          </w:txbxContent>
                        </wps:txbx>
                        <wps:bodyPr anchorCtr="0" anchor="ctr" bIns="91425" lIns="91425" rIns="91425" tIns="91425"/>
                      </wps:wsp>
                      <wps:wsp>
                        <wps:cNvSpPr/>
                        <wps:cNvPr id="8" name="Shape 8"/>
                        <wps:spPr>
                          <a:xfrm>
                            <a:off x="2428875" y="2847899"/>
                            <a:ext cx="1057319" cy="809676"/>
                          </a:xfrm>
                          <a:prstGeom prst="clou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CC: Globish</w:t>
                              </w:r>
                            </w:p>
                          </w:txbxContent>
                        </wps:txbx>
                        <wps:bodyPr anchorCtr="0" anchor="ctr" bIns="91425" lIns="91425" rIns="91425" tIns="91425"/>
                      </wps:wsp>
                      <wps:wsp>
                        <wps:cNvSpPr/>
                        <wps:cNvPr id="9" name="Shape 9"/>
                        <wps:spPr>
                          <a:xfrm>
                            <a:off x="57125" y="1390651"/>
                            <a:ext cx="1800252" cy="1538460"/>
                          </a:xfrm>
                          <a:prstGeom prst="clou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CRTC, content laws and Netflix: Blog response</w:t>
                              </w:r>
                            </w:p>
                          </w:txbxContent>
                        </wps:txbx>
                        <wps:bodyPr anchorCtr="0" anchor="ctr" bIns="91425" lIns="91425" rIns="91425" tIns="91425"/>
                      </wps:wsp>
                      <wps:wsp>
                        <wps:cNvSpPr/>
                        <wps:cNvPr id="10" name="Shape 10"/>
                        <wps:spPr>
                          <a:xfrm>
                            <a:off x="5086275" y="1390599"/>
                            <a:ext cx="1800252" cy="1538460"/>
                          </a:xfrm>
                          <a:prstGeom prst="clou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Debate: </w:t>
                              </w:r>
                              <w:r w:rsidDel="00000000" w:rsidR="00000000" w:rsidRPr="00000000">
                                <w:rPr>
                                  <w:rFonts w:ascii="Arial" w:cs="Arial" w:eastAsia="Arial" w:hAnsi="Arial"/>
                                  <w:b w:val="0"/>
                                  <w:i w:val="0"/>
                                  <w:smallCaps w:val="0"/>
                                  <w:strike w:val="0"/>
                                  <w:color w:val="000000"/>
                                  <w:sz w:val="24"/>
                                  <w:vertAlign w:val="baseline"/>
                                </w:rPr>
                                <w:t xml:space="preserve">Official</w:t>
                              </w:r>
                              <w:r w:rsidDel="00000000" w:rsidR="00000000" w:rsidRPr="00000000">
                                <w:rPr>
                                  <w:rFonts w:ascii="Arial" w:cs="Arial" w:eastAsia="Arial" w:hAnsi="Arial"/>
                                  <w:b w:val="0"/>
                                  <w:i w:val="0"/>
                                  <w:smallCaps w:val="0"/>
                                  <w:strike w:val="0"/>
                                  <w:color w:val="000000"/>
                                  <w:sz w:val="24"/>
                                  <w:vertAlign w:val="baseline"/>
                                </w:rPr>
                                <w:t xml:space="preserve"> Languages Act and Multiculturalism</w:t>
                              </w:r>
                            </w:p>
                          </w:txbxContent>
                        </wps:txbx>
                        <wps:bodyPr anchorCtr="0" anchor="ctr" bIns="91425" lIns="91425" rIns="91425" tIns="91425"/>
                      </wps:wsp>
                      <wps:wsp>
                        <wps:cNvCnPr/>
                        <wps:spPr>
                          <a:xfrm rot="10800000">
                            <a:off x="2562375" y="933450"/>
                            <a:ext cx="590400" cy="5715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flipH="1" rot="10800000">
                            <a:off x="3162300" y="914550"/>
                            <a:ext cx="895200" cy="5904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a:off x="4200525" y="2857500"/>
                            <a:ext cx="447600" cy="3525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flipH="1">
                            <a:off x="1628625" y="2857500"/>
                            <a:ext cx="552600" cy="3429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wps:cNvPr id="15" name="Shape 15"/>
                        <wps:spPr>
                          <a:xfrm>
                            <a:off x="2595525" y="3581400"/>
                            <a:ext cx="1752624" cy="1228823"/>
                          </a:xfrm>
                          <a:prstGeom prst="clou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POSITION PAPER</w:t>
                              </w:r>
                            </w:p>
                          </w:txbxContent>
                        </wps:txbx>
                        <wps:bodyPr anchorCtr="0" anchor="ctr" bIns="91425" lIns="91425" rIns="91425" tIns="91425"/>
                      </wps:wsp>
                    </wpg:wgp>
                  </a:graphicData>
                </a:graphic>
              </wp:inline>
            </w:drawing>
          </mc:Choice>
          <mc:Fallback>
            <w:drawing>
              <wp:inline distB="114300" distT="114300" distL="114300" distR="114300">
                <wp:extent cx="5943600" cy="4023360"/>
                <wp:effectExtent b="0" l="0" r="0" t="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5943600" cy="40233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mc:AlternateContent>
          <mc:Choice Requires="wpg">
            <w:drawing>
              <wp:inline distB="114300" distT="114300" distL="114300" distR="114300">
                <wp:extent cx="5172075" cy="1366838"/>
                <wp:effectExtent b="0" l="0" r="0" t="0"/>
                <wp:docPr id="1" name=""/>
                <a:graphic>
                  <a:graphicData uri="http://schemas.microsoft.com/office/word/2010/wordprocessingShape">
                    <wps:wsp>
                      <wps:cNvSpPr txBox="1"/>
                      <wps:cNvPr id="2" name="Shape 2"/>
                      <wps:spPr>
                        <a:xfrm>
                          <a:off x="1038225" y="1266825"/>
                          <a:ext cx="5153100" cy="15525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t xml:space="preserve">Key Terms: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Cultural content laws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Cultural diversity</w:t>
                            </w:r>
                          </w:p>
                        </w:txbxContent>
                      </wps:txbx>
                      <wps:bodyPr anchorCtr="0" anchor="t" bIns="91425" lIns="91425" rIns="91425" tIns="91425"/>
                    </wps:wsp>
                  </a:graphicData>
                </a:graphic>
              </wp:inline>
            </w:drawing>
          </mc:Choice>
          <mc:Fallback>
            <w:drawing>
              <wp:inline distB="114300" distT="114300" distL="114300" distR="114300">
                <wp:extent cx="5172075" cy="1366838"/>
                <wp:effectExtent b="0" l="0" r="0" t="0"/>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5172075" cy="13668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Endangered languages (pg. 91) </w:t>
      </w:r>
    </w:p>
    <w:p w:rsidR="00000000" w:rsidDel="00000000" w:rsidP="00000000" w:rsidRDefault="00000000" w:rsidRPr="00000000">
      <w:pPr>
        <w:ind w:firstLine="720"/>
        <w:contextualSpacing w:val="0"/>
      </w:pPr>
      <w:r w:rsidDel="00000000" w:rsidR="00000000" w:rsidRPr="00000000">
        <w:rPr>
          <w:rtl w:val="0"/>
        </w:rPr>
        <w:t xml:space="preserve">The number of languages spoken in the world declines every year. On average, one language disappears every two weeks. Language experts believe that between 6000 and 7000 languages are spoken on earth. Of these languages , 96% are spoken by only four per cent of the world’s people. More than half of these languages are endangered. </w:t>
      </w:r>
    </w:p>
    <w:p w:rsidR="00000000" w:rsidDel="00000000" w:rsidP="00000000" w:rsidRDefault="00000000" w:rsidRPr="00000000">
      <w:pPr>
        <w:contextualSpacing w:val="0"/>
      </w:pPr>
      <w:r w:rsidDel="00000000" w:rsidR="00000000" w:rsidRPr="00000000">
        <w:rPr>
          <w:rtl w:val="0"/>
        </w:rPr>
        <w:tab/>
        <w:t xml:space="preserve">Even linguists disagree over exactly how many languages exists and how many are in danger. Why would it be hard to nail down how many and what languages are spoken in the world? Why do languages disappear?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Dominance of English</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Pg. 92</w:t>
      </w:r>
    </w:p>
    <w:p w:rsidR="00000000" w:rsidDel="00000000" w:rsidP="00000000" w:rsidRDefault="00000000" w:rsidRPr="00000000">
      <w:pPr>
        <w:contextualSpacing w:val="0"/>
      </w:pPr>
      <w:r w:rsidDel="00000000" w:rsidR="00000000" w:rsidRPr="00000000">
        <w:rPr>
          <w:sz w:val="36"/>
          <w:szCs w:val="36"/>
          <w:rtl w:val="0"/>
        </w:rPr>
        <w:t xml:space="preserve">Q</w:t>
      </w:r>
      <w:r w:rsidDel="00000000" w:rsidR="00000000" w:rsidRPr="00000000">
        <w:rPr>
          <w:rtl w:val="0"/>
        </w:rPr>
        <w:t xml:space="preserve">: What different will it make if the number of people who speak english as a first language declines? Consider the countries where English speakers are being born. Where in general, do these countries rate as world powers approximately? In a globalizing world, which is more influential: the number of speakers of a language or the dominance of a language group?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CC: GLOBISH  (approx. 2 classes)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Cultural Revitalization - Challenges and Opportunities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Using the chart below, read pg. 97 and write down and challenge and any opportunities you read or can think of that cultural revitalization provokes. </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Challenges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Opportunities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Official Languages Act, 1971</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Debate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Position Paper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Approx. 4 classes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The CRTC</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Cultural content laws and Netflix - Blog response (pg. 102)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png"/></Relationships>
</file>